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6859D" w14:textId="77777777" w:rsidR="00D357FC" w:rsidRPr="00F736E1" w:rsidRDefault="00D357FC" w:rsidP="00D357FC">
      <w:pPr>
        <w:tabs>
          <w:tab w:val="clear" w:pos="567"/>
          <w:tab w:val="left" w:pos="851"/>
        </w:tabs>
        <w:jc w:val="left"/>
        <w:rPr>
          <w:rFonts w:ascii="Trebuchet MS" w:hAnsi="Trebuchet MS" w:cs="Tahoma"/>
          <w:b/>
          <w:sz w:val="19"/>
          <w:szCs w:val="19"/>
        </w:rPr>
      </w:pPr>
      <w:r>
        <w:rPr>
          <w:rFonts w:ascii="Trebuchet MS" w:hAnsi="Trebuchet MS" w:cs="Tahoma"/>
          <w:b/>
          <w:sz w:val="19"/>
          <w:szCs w:val="19"/>
        </w:rPr>
        <w:t xml:space="preserve">BIJLAGE 7 </w:t>
      </w:r>
      <w:r w:rsidRPr="00274849">
        <w:rPr>
          <w:rFonts w:ascii="Trebuchet MS" w:hAnsi="Trebuchet MS" w:cs="Tahoma"/>
          <w:b/>
          <w:sz w:val="19"/>
          <w:szCs w:val="19"/>
        </w:rPr>
        <w:t>K</w:t>
      </w:r>
      <w:r>
        <w:rPr>
          <w:rFonts w:ascii="Trebuchet MS" w:hAnsi="Trebuchet MS" w:cs="Tahoma"/>
          <w:b/>
          <w:sz w:val="19"/>
          <w:szCs w:val="19"/>
        </w:rPr>
        <w:t>4</w:t>
      </w:r>
      <w:r w:rsidRPr="00274849">
        <w:rPr>
          <w:rFonts w:ascii="Trebuchet MS" w:hAnsi="Trebuchet MS" w:cs="Tahoma"/>
          <w:b/>
          <w:sz w:val="19"/>
          <w:szCs w:val="19"/>
        </w:rPr>
        <w:t xml:space="preserve">. </w:t>
      </w:r>
      <w:r>
        <w:rPr>
          <w:rFonts w:ascii="Trebuchet MS" w:hAnsi="Trebuchet MS" w:cs="Tahoma"/>
          <w:b/>
          <w:sz w:val="19"/>
          <w:szCs w:val="19"/>
        </w:rPr>
        <w:t>Ja/Nee v</w:t>
      </w:r>
      <w:r w:rsidRPr="00274849">
        <w:rPr>
          <w:rFonts w:ascii="Trebuchet MS" w:hAnsi="Trebuchet MS" w:cs="Tahoma"/>
          <w:b/>
          <w:sz w:val="19"/>
          <w:szCs w:val="19"/>
        </w:rPr>
        <w:t>ragen</w:t>
      </w:r>
    </w:p>
    <w:p w14:paraId="50A0B638" w14:textId="77777777" w:rsidR="00D357FC" w:rsidRDefault="00D357FC" w:rsidP="00D357FC">
      <w:pPr>
        <w:tabs>
          <w:tab w:val="clear" w:pos="567"/>
          <w:tab w:val="left" w:pos="851"/>
        </w:tabs>
        <w:ind w:left="567"/>
        <w:jc w:val="left"/>
        <w:rPr>
          <w:rFonts w:ascii="Trebuchet MS" w:hAnsi="Trebuchet MS" w:cs="Tahoma"/>
          <w:b/>
          <w:sz w:val="19"/>
          <w:szCs w:val="19"/>
        </w:rPr>
      </w:pPr>
      <w:r w:rsidRPr="00B533B8">
        <w:rPr>
          <w:rFonts w:ascii="Trebuchet MS" w:hAnsi="Trebuchet MS" w:cs="Tahoma"/>
          <w:b/>
          <w:sz w:val="19"/>
          <w:szCs w:val="19"/>
        </w:rPr>
        <w:t xml:space="preserve"> </w:t>
      </w:r>
    </w:p>
    <w:tbl>
      <w:tblPr>
        <w:tblW w:w="9072"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761"/>
        <w:gridCol w:w="4902"/>
        <w:gridCol w:w="1417"/>
        <w:gridCol w:w="992"/>
      </w:tblGrid>
      <w:tr w:rsidR="00D357FC" w:rsidRPr="002E5AE8" w14:paraId="4F31E0BC" w14:textId="77777777" w:rsidTr="00E231DE">
        <w:tc>
          <w:tcPr>
            <w:tcW w:w="1761" w:type="dxa"/>
            <w:tcBorders>
              <w:top w:val="single" w:sz="12" w:space="0" w:color="808080"/>
              <w:left w:val="single" w:sz="12" w:space="0" w:color="808080"/>
              <w:bottom w:val="single" w:sz="12" w:space="0" w:color="808080"/>
              <w:right w:val="single" w:sz="12" w:space="0" w:color="808080"/>
            </w:tcBorders>
            <w:shd w:val="clear" w:color="auto" w:fill="CCCCCC"/>
          </w:tcPr>
          <w:p w14:paraId="407B688C" w14:textId="77777777" w:rsidR="00D357FC" w:rsidRPr="00B64EFA" w:rsidRDefault="00D357FC" w:rsidP="00E231DE">
            <w:pPr>
              <w:spacing w:before="90" w:afterLines="54" w:after="129"/>
              <w:ind w:left="57" w:right="57"/>
              <w:jc w:val="left"/>
              <w:rPr>
                <w:rFonts w:ascii="Calibri" w:hAnsi="Calibri" w:cs="Calibri"/>
                <w:b/>
                <w:sz w:val="22"/>
                <w:szCs w:val="22"/>
              </w:rPr>
            </w:pPr>
            <w:r>
              <w:rPr>
                <w:rFonts w:ascii="Calibri" w:hAnsi="Calibri" w:cs="Calibri"/>
                <w:b/>
                <w:sz w:val="22"/>
                <w:szCs w:val="22"/>
              </w:rPr>
              <w:t>K4</w:t>
            </w:r>
          </w:p>
        </w:tc>
        <w:tc>
          <w:tcPr>
            <w:tcW w:w="7311"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9669368" w14:textId="77777777" w:rsidR="00D357FC" w:rsidRPr="008F6F4A" w:rsidRDefault="00D357FC" w:rsidP="00E231DE">
            <w:pPr>
              <w:spacing w:before="90" w:afterLines="54" w:after="129"/>
              <w:ind w:left="57" w:right="57"/>
              <w:jc w:val="left"/>
              <w:rPr>
                <w:rFonts w:ascii="Calibri" w:hAnsi="Calibri" w:cs="Calibri"/>
                <w:b/>
                <w:sz w:val="22"/>
                <w:szCs w:val="22"/>
                <w:lang w:val="en-US"/>
              </w:rPr>
            </w:pPr>
            <w:r>
              <w:rPr>
                <w:rFonts w:ascii="Calibri" w:hAnsi="Calibri" w:cs="Calibri"/>
                <w:b/>
                <w:sz w:val="22"/>
                <w:szCs w:val="22"/>
                <w:lang w:val="en-US"/>
              </w:rPr>
              <w:t xml:space="preserve">Ja/Nee vragen </w:t>
            </w:r>
          </w:p>
        </w:tc>
      </w:tr>
      <w:tr w:rsidR="00D357FC" w:rsidRPr="00B64EFA" w14:paraId="322C49F4" w14:textId="77777777" w:rsidTr="00E231DE">
        <w:tc>
          <w:tcPr>
            <w:tcW w:w="9072" w:type="dxa"/>
            <w:gridSpan w:val="4"/>
            <w:tcBorders>
              <w:bottom w:val="single" w:sz="8" w:space="0" w:color="C0C0C0"/>
            </w:tcBorders>
            <w:shd w:val="clear" w:color="auto" w:fill="auto"/>
          </w:tcPr>
          <w:p w14:paraId="478771F9" w14:textId="77777777" w:rsidR="00D357FC" w:rsidRPr="00B64EFA" w:rsidRDefault="00D357FC" w:rsidP="00E231DE">
            <w:pPr>
              <w:spacing w:before="90" w:afterLines="54" w:after="129"/>
              <w:ind w:left="57" w:right="57"/>
              <w:jc w:val="left"/>
              <w:rPr>
                <w:rFonts w:ascii="Calibri" w:hAnsi="Calibri" w:cs="Calibri"/>
                <w:sz w:val="22"/>
                <w:szCs w:val="22"/>
              </w:rPr>
            </w:pPr>
            <w:r w:rsidRPr="00A52440">
              <w:rPr>
                <w:rFonts w:ascii="Trebuchet MS" w:hAnsi="Trebuchet MS" w:cs="Calibri"/>
                <w:sz w:val="19"/>
                <w:szCs w:val="19"/>
              </w:rPr>
              <w:t>U dient onderstaande vragen met “ja” of “nee” te beantwoorden.</w:t>
            </w:r>
          </w:p>
        </w:tc>
      </w:tr>
      <w:tr w:rsidR="00D357FC" w:rsidRPr="005A40D2" w14:paraId="029E82A1" w14:textId="77777777" w:rsidTr="00E231DE">
        <w:trPr>
          <w:trHeight w:val="388"/>
        </w:trPr>
        <w:tc>
          <w:tcPr>
            <w:tcW w:w="6663" w:type="dxa"/>
            <w:gridSpan w:val="2"/>
            <w:vMerge w:val="restart"/>
            <w:shd w:val="clear" w:color="auto" w:fill="E0E0E0"/>
          </w:tcPr>
          <w:p w14:paraId="681DF014" w14:textId="77777777" w:rsidR="00D357FC" w:rsidRPr="005A40D2" w:rsidRDefault="00D357FC" w:rsidP="00E231DE">
            <w:pPr>
              <w:spacing w:before="90" w:afterLines="54" w:after="129"/>
              <w:ind w:left="57" w:right="57"/>
              <w:jc w:val="left"/>
              <w:rPr>
                <w:rFonts w:ascii="Trebuchet MS" w:hAnsi="Trebuchet MS" w:cs="Calibri"/>
                <w:b/>
                <w:sz w:val="19"/>
                <w:szCs w:val="19"/>
              </w:rPr>
            </w:pPr>
            <w:r w:rsidRPr="005A40D2">
              <w:rPr>
                <w:rFonts w:ascii="Trebuchet MS" w:hAnsi="Trebuchet MS" w:cs="Calibri"/>
                <w:b/>
                <w:sz w:val="19"/>
                <w:szCs w:val="19"/>
              </w:rPr>
              <w:t>Vragen</w:t>
            </w:r>
          </w:p>
        </w:tc>
        <w:tc>
          <w:tcPr>
            <w:tcW w:w="1417" w:type="dxa"/>
            <w:shd w:val="clear" w:color="auto" w:fill="E0E0E0"/>
          </w:tcPr>
          <w:p w14:paraId="5F901252" w14:textId="77777777" w:rsidR="00D357FC" w:rsidRPr="005A40D2" w:rsidRDefault="00D357FC" w:rsidP="00E231DE">
            <w:pPr>
              <w:spacing w:before="90" w:afterLines="54" w:after="129"/>
              <w:ind w:left="57" w:right="57"/>
              <w:jc w:val="left"/>
              <w:rPr>
                <w:rFonts w:ascii="Trebuchet MS" w:hAnsi="Trebuchet MS" w:cs="Calibri"/>
                <w:b/>
                <w:sz w:val="19"/>
                <w:szCs w:val="19"/>
              </w:rPr>
            </w:pPr>
            <w:r w:rsidRPr="005A40D2">
              <w:rPr>
                <w:rFonts w:ascii="Trebuchet MS" w:hAnsi="Trebuchet MS" w:cs="Calibri"/>
                <w:b/>
                <w:sz w:val="19"/>
                <w:szCs w:val="19"/>
              </w:rPr>
              <w:t>Ja</w:t>
            </w:r>
          </w:p>
        </w:tc>
        <w:tc>
          <w:tcPr>
            <w:tcW w:w="992" w:type="dxa"/>
            <w:shd w:val="clear" w:color="auto" w:fill="E0E0E0"/>
          </w:tcPr>
          <w:p w14:paraId="351BB293" w14:textId="77777777" w:rsidR="00D357FC" w:rsidRPr="005A40D2" w:rsidRDefault="00D357FC" w:rsidP="00E231DE">
            <w:pPr>
              <w:spacing w:before="90" w:afterLines="54" w:after="129"/>
              <w:ind w:left="57" w:right="57"/>
              <w:jc w:val="left"/>
              <w:rPr>
                <w:rFonts w:ascii="Trebuchet MS" w:hAnsi="Trebuchet MS" w:cs="Calibri"/>
                <w:b/>
                <w:sz w:val="19"/>
                <w:szCs w:val="19"/>
              </w:rPr>
            </w:pPr>
            <w:r w:rsidRPr="005A40D2">
              <w:rPr>
                <w:rFonts w:ascii="Trebuchet MS" w:hAnsi="Trebuchet MS" w:cs="Calibri"/>
                <w:b/>
                <w:sz w:val="19"/>
                <w:szCs w:val="19"/>
              </w:rPr>
              <w:t>Ja/Nee</w:t>
            </w:r>
          </w:p>
        </w:tc>
      </w:tr>
      <w:tr w:rsidR="00D357FC" w:rsidRPr="005A40D2" w14:paraId="70E0737E" w14:textId="77777777" w:rsidTr="00E231DE">
        <w:tc>
          <w:tcPr>
            <w:tcW w:w="6663" w:type="dxa"/>
            <w:gridSpan w:val="2"/>
            <w:vMerge/>
            <w:shd w:val="clear" w:color="auto" w:fill="auto"/>
          </w:tcPr>
          <w:p w14:paraId="16060A12" w14:textId="77777777" w:rsidR="00D357FC" w:rsidRPr="005A40D2" w:rsidRDefault="00D357FC" w:rsidP="00E231DE">
            <w:pPr>
              <w:spacing w:before="90" w:afterLines="54" w:after="129"/>
              <w:ind w:left="57" w:right="57"/>
              <w:jc w:val="left"/>
              <w:rPr>
                <w:rFonts w:ascii="Trebuchet MS" w:hAnsi="Trebuchet MS" w:cs="Calibri"/>
                <w:b/>
                <w:sz w:val="19"/>
                <w:szCs w:val="19"/>
              </w:rPr>
            </w:pPr>
          </w:p>
        </w:tc>
        <w:tc>
          <w:tcPr>
            <w:tcW w:w="2409" w:type="dxa"/>
            <w:gridSpan w:val="2"/>
            <w:shd w:val="clear" w:color="auto" w:fill="auto"/>
          </w:tcPr>
          <w:p w14:paraId="00BD1522" w14:textId="77777777" w:rsidR="00D357FC" w:rsidRPr="005A40D2" w:rsidRDefault="00D357FC" w:rsidP="00E231DE">
            <w:pPr>
              <w:spacing w:before="90" w:afterLines="54" w:after="129"/>
              <w:ind w:right="57"/>
              <w:jc w:val="left"/>
              <w:rPr>
                <w:rFonts w:ascii="Trebuchet MS" w:hAnsi="Trebuchet MS" w:cs="Calibri"/>
                <w:b/>
                <w:sz w:val="19"/>
                <w:szCs w:val="19"/>
              </w:rPr>
            </w:pPr>
            <w:r w:rsidRPr="005A40D2">
              <w:rPr>
                <w:rFonts w:ascii="Trebuchet MS" w:hAnsi="Trebuchet MS" w:cs="Calibri"/>
                <w:b/>
                <w:sz w:val="19"/>
                <w:szCs w:val="19"/>
              </w:rPr>
              <w:t>Mindering t.b.v. vergelijkingsprijs</w:t>
            </w:r>
          </w:p>
        </w:tc>
      </w:tr>
      <w:tr w:rsidR="00D357FC" w:rsidRPr="006F1B64" w14:paraId="0EF8949C" w14:textId="77777777" w:rsidTr="00E231DE">
        <w:tc>
          <w:tcPr>
            <w:tcW w:w="6663" w:type="dxa"/>
            <w:gridSpan w:val="2"/>
            <w:shd w:val="clear" w:color="auto" w:fill="auto"/>
          </w:tcPr>
          <w:p w14:paraId="6DBBA72D"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Openbaar Onderwijs Groningen hanteert voor het betalen van goedgekeurde facturen een termijn van 30 kalenderdagen.</w:t>
            </w:r>
          </w:p>
          <w:p w14:paraId="53095F36"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 xml:space="preserve">Inschrijver gaat akkoord, voor wat betreft facturen welke binnen een termijn van 15 kalenderdagen door Openbaar Onderwijs Groningen zijn betaald, met een betalingskorting van 1,0%. </w:t>
            </w:r>
          </w:p>
          <w:p w14:paraId="299669D1"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Eenmaal per jaar, in december of januari, stelt Inschrijver een overzicht beschikbaar waarin de facturen en betalingstermijnen zijn vermeld. Openbaar Onderwijs Groningen toetst dit overzicht.</w:t>
            </w:r>
          </w:p>
          <w:p w14:paraId="0A66508B"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 xml:space="preserve">Inschrijver crediteert, in december of januari, 1,0% van de factuurbedragen welke hiervoor in aanmerking komen. </w:t>
            </w:r>
          </w:p>
        </w:tc>
        <w:tc>
          <w:tcPr>
            <w:tcW w:w="1417" w:type="dxa"/>
            <w:shd w:val="clear" w:color="auto" w:fill="auto"/>
            <w:vAlign w:val="center"/>
          </w:tcPr>
          <w:p w14:paraId="122CA144" w14:textId="77777777" w:rsidR="00D357FC" w:rsidRPr="00105998" w:rsidRDefault="00D357FC" w:rsidP="00E231DE">
            <w:pPr>
              <w:spacing w:before="90" w:afterLines="54" w:after="129"/>
              <w:ind w:left="57" w:right="57"/>
              <w:jc w:val="left"/>
              <w:rPr>
                <w:rFonts w:ascii="Trebuchet MS" w:hAnsi="Trebuchet MS" w:cs="Calibri"/>
                <w:sz w:val="19"/>
                <w:szCs w:val="19"/>
              </w:rPr>
            </w:pPr>
            <w:r w:rsidRPr="00105998">
              <w:rPr>
                <w:rFonts w:ascii="Trebuchet MS" w:hAnsi="Trebuchet MS" w:cs="Calibri"/>
                <w:sz w:val="19"/>
                <w:szCs w:val="19"/>
              </w:rPr>
              <w:t xml:space="preserve">Ja = </w:t>
            </w:r>
            <w:r>
              <w:rPr>
                <w:rFonts w:ascii="Trebuchet MS" w:hAnsi="Trebuchet MS" w:cs="Calibri"/>
                <w:sz w:val="19"/>
                <w:szCs w:val="19"/>
              </w:rPr>
              <w:t>1%</w:t>
            </w:r>
          </w:p>
          <w:p w14:paraId="55336D17" w14:textId="77777777" w:rsidR="00D357FC" w:rsidRPr="00105998" w:rsidRDefault="00D357FC" w:rsidP="00E231DE">
            <w:pPr>
              <w:spacing w:before="90" w:afterLines="54" w:after="129"/>
              <w:ind w:left="57" w:right="57"/>
              <w:jc w:val="left"/>
              <w:rPr>
                <w:rFonts w:ascii="Trebuchet MS" w:hAnsi="Trebuchet MS" w:cs="Calibri"/>
                <w:sz w:val="19"/>
                <w:szCs w:val="19"/>
              </w:rPr>
            </w:pPr>
            <w:r w:rsidRPr="00105998">
              <w:rPr>
                <w:rFonts w:ascii="Trebuchet MS" w:hAnsi="Trebuchet MS" w:cs="Calibri"/>
                <w:sz w:val="19"/>
                <w:szCs w:val="19"/>
              </w:rPr>
              <w:t>Nee = 0</w:t>
            </w:r>
          </w:p>
        </w:tc>
        <w:tc>
          <w:tcPr>
            <w:tcW w:w="992" w:type="dxa"/>
            <w:shd w:val="clear" w:color="auto" w:fill="auto"/>
            <w:vAlign w:val="center"/>
          </w:tcPr>
          <w:p w14:paraId="30ECFED2" w14:textId="77777777" w:rsidR="00D357FC" w:rsidRPr="00105998" w:rsidRDefault="00D357FC" w:rsidP="00E231DE">
            <w:pPr>
              <w:jc w:val="left"/>
              <w:rPr>
                <w:rFonts w:ascii="Trebuchet MS" w:hAnsi="Trebuchet MS" w:cs="Calibri"/>
                <w:sz w:val="19"/>
                <w:szCs w:val="19"/>
              </w:rPr>
            </w:pPr>
            <w:r w:rsidRPr="00105998">
              <w:rPr>
                <w:rFonts w:ascii="Trebuchet MS" w:hAnsi="Trebuchet MS" w:cs="Calibri"/>
                <w:sz w:val="19"/>
                <w:szCs w:val="19"/>
              </w:rPr>
              <w:t>Ja/Nee</w:t>
            </w:r>
          </w:p>
        </w:tc>
      </w:tr>
      <w:tr w:rsidR="00D357FC" w:rsidRPr="00F515F0" w14:paraId="226D92BC" w14:textId="77777777" w:rsidTr="00E231DE">
        <w:tc>
          <w:tcPr>
            <w:tcW w:w="6663" w:type="dxa"/>
            <w:gridSpan w:val="2"/>
            <w:shd w:val="clear" w:color="auto" w:fill="auto"/>
          </w:tcPr>
          <w:p w14:paraId="7169E1BC" w14:textId="48A7EBEE" w:rsidR="00D357FC" w:rsidRPr="006F1B64" w:rsidRDefault="00050EB8" w:rsidP="00E231DE">
            <w:pPr>
              <w:spacing w:before="90" w:afterLines="54" w:after="129"/>
              <w:ind w:left="57" w:right="57"/>
              <w:jc w:val="left"/>
              <w:rPr>
                <w:rFonts w:ascii="Trebuchet MS" w:hAnsi="Trebuchet MS" w:cs="Calibri"/>
                <w:sz w:val="19"/>
                <w:szCs w:val="19"/>
              </w:rPr>
            </w:pPr>
            <w:r w:rsidRPr="00050EB8">
              <w:rPr>
                <w:rFonts w:ascii="Trebuchet MS" w:hAnsi="Trebuchet MS" w:cs="Calibri"/>
                <w:color w:val="FF0000"/>
                <w:sz w:val="19"/>
                <w:szCs w:val="19"/>
              </w:rPr>
              <w:t>Inschrijver garandeert dat op alle apparatuur onderhoud wordt uitgevoerd en dat, indien door een of door enkele scholen (maximaal 3) gewenst, minimaal eenmaal per jaar preventief onderhoud op de desbetreffende apparatuur wordt uitgevoerd.</w:t>
            </w:r>
          </w:p>
        </w:tc>
        <w:tc>
          <w:tcPr>
            <w:tcW w:w="1417" w:type="dxa"/>
            <w:shd w:val="clear" w:color="auto" w:fill="auto"/>
            <w:vAlign w:val="center"/>
          </w:tcPr>
          <w:p w14:paraId="0605EAED" w14:textId="77777777" w:rsidR="00D357FC" w:rsidRPr="00105998" w:rsidRDefault="00D357FC" w:rsidP="00E231DE">
            <w:pPr>
              <w:spacing w:before="90" w:afterLines="54" w:after="129"/>
              <w:ind w:left="57" w:right="57"/>
              <w:jc w:val="left"/>
              <w:rPr>
                <w:rFonts w:ascii="Trebuchet MS" w:hAnsi="Trebuchet MS" w:cs="Calibri"/>
                <w:sz w:val="19"/>
                <w:szCs w:val="19"/>
              </w:rPr>
            </w:pPr>
            <w:r w:rsidRPr="00105998">
              <w:rPr>
                <w:rFonts w:ascii="Trebuchet MS" w:hAnsi="Trebuchet MS" w:cs="Calibri"/>
                <w:sz w:val="19"/>
                <w:szCs w:val="19"/>
              </w:rPr>
              <w:t xml:space="preserve">Ja = </w:t>
            </w:r>
            <w:r>
              <w:rPr>
                <w:rFonts w:ascii="Trebuchet MS" w:hAnsi="Trebuchet MS" w:cs="Calibri"/>
                <w:sz w:val="19"/>
                <w:szCs w:val="19"/>
              </w:rPr>
              <w:t>1%</w:t>
            </w:r>
          </w:p>
          <w:p w14:paraId="2C1242DE" w14:textId="77777777" w:rsidR="00D357FC" w:rsidRPr="00105998" w:rsidRDefault="00D357FC" w:rsidP="00E231DE">
            <w:pPr>
              <w:spacing w:before="90" w:afterLines="54" w:after="129"/>
              <w:ind w:left="57" w:right="57"/>
              <w:jc w:val="left"/>
              <w:rPr>
                <w:rFonts w:ascii="Trebuchet MS" w:hAnsi="Trebuchet MS" w:cs="Calibri"/>
                <w:sz w:val="19"/>
                <w:szCs w:val="19"/>
              </w:rPr>
            </w:pPr>
            <w:r w:rsidRPr="00105998">
              <w:rPr>
                <w:rFonts w:ascii="Trebuchet MS" w:hAnsi="Trebuchet MS" w:cs="Calibri"/>
                <w:sz w:val="19"/>
                <w:szCs w:val="19"/>
              </w:rPr>
              <w:t>Nee = 0</w:t>
            </w:r>
          </w:p>
        </w:tc>
        <w:tc>
          <w:tcPr>
            <w:tcW w:w="992" w:type="dxa"/>
            <w:shd w:val="clear" w:color="auto" w:fill="auto"/>
            <w:vAlign w:val="center"/>
          </w:tcPr>
          <w:p w14:paraId="539BFE09" w14:textId="77777777" w:rsidR="00D357FC" w:rsidRPr="00105998" w:rsidRDefault="00D357FC" w:rsidP="00E231DE">
            <w:pPr>
              <w:jc w:val="left"/>
              <w:rPr>
                <w:rFonts w:ascii="Trebuchet MS" w:hAnsi="Trebuchet MS" w:cs="Calibri"/>
                <w:sz w:val="19"/>
                <w:szCs w:val="19"/>
              </w:rPr>
            </w:pPr>
            <w:r w:rsidRPr="00105998">
              <w:rPr>
                <w:rFonts w:ascii="Trebuchet MS" w:hAnsi="Trebuchet MS" w:cs="Calibri"/>
                <w:sz w:val="19"/>
                <w:szCs w:val="19"/>
              </w:rPr>
              <w:t>Ja/Nee</w:t>
            </w:r>
          </w:p>
        </w:tc>
      </w:tr>
      <w:tr w:rsidR="00D357FC" w:rsidRPr="00F515F0" w14:paraId="50F86856" w14:textId="77777777" w:rsidTr="00E231DE">
        <w:tc>
          <w:tcPr>
            <w:tcW w:w="6663" w:type="dxa"/>
            <w:gridSpan w:val="2"/>
            <w:shd w:val="clear" w:color="auto" w:fill="auto"/>
          </w:tcPr>
          <w:p w14:paraId="60A30C9D"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Openbaar Onderwijs Groningen wenst een inschrijver te contracteren die zich flexibel opstelt zonder kostprijsverhogende effecten.</w:t>
            </w:r>
          </w:p>
          <w:p w14:paraId="6A27C676"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In het Programma van Eisen i</w:t>
            </w:r>
            <w:bookmarkStart w:id="0" w:name="_GoBack"/>
            <w:bookmarkEnd w:id="0"/>
            <w:r>
              <w:rPr>
                <w:rFonts w:ascii="Trebuchet MS" w:hAnsi="Trebuchet MS" w:cs="Calibri"/>
                <w:sz w:val="19"/>
                <w:szCs w:val="19"/>
              </w:rPr>
              <w:t>s opgenomen:</w:t>
            </w:r>
          </w:p>
          <w:p w14:paraId="12F59E7F" w14:textId="77777777" w:rsidR="00D357FC" w:rsidRPr="00A042DC"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A042DC">
              <w:rPr>
                <w:rFonts w:ascii="Trebuchet MS" w:hAnsi="Trebuchet MS" w:cs="Tahoma"/>
                <w:sz w:val="19"/>
                <w:szCs w:val="19"/>
              </w:rPr>
              <w:t>Niet-technische conversies zijn gelimiteerd tot 2,5%.</w:t>
            </w:r>
          </w:p>
          <w:p w14:paraId="73CE2AC0"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Inkrimping, boetevrij retourneren tot 2,5%.</w:t>
            </w:r>
          </w:p>
          <w:p w14:paraId="474B05EE"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Bijplaatsen tot 10%.</w:t>
            </w:r>
          </w:p>
          <w:p w14:paraId="242F50CE"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Inschrijver gaat akkoord met:</w:t>
            </w:r>
          </w:p>
          <w:p w14:paraId="463BC467" w14:textId="77777777" w:rsidR="00D357FC" w:rsidRPr="00A042DC"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A042DC">
              <w:rPr>
                <w:rFonts w:ascii="Trebuchet MS" w:hAnsi="Trebuchet MS" w:cs="Tahoma"/>
                <w:sz w:val="19"/>
                <w:szCs w:val="19"/>
              </w:rPr>
              <w:t>Niet-technische conversies zijn gelimiteerd tot 5%.</w:t>
            </w:r>
          </w:p>
          <w:p w14:paraId="7DEA8DE3"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Inkrimping, boetevrij retourneren tot 5%.</w:t>
            </w:r>
          </w:p>
          <w:p w14:paraId="2A5241F1" w14:textId="77777777" w:rsidR="00D357FC" w:rsidRPr="00D04D60"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Bijplaatsen tot 15%.</w:t>
            </w:r>
          </w:p>
        </w:tc>
        <w:tc>
          <w:tcPr>
            <w:tcW w:w="1417" w:type="dxa"/>
            <w:shd w:val="clear" w:color="auto" w:fill="auto"/>
            <w:vAlign w:val="center"/>
          </w:tcPr>
          <w:p w14:paraId="30B8736C"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 xml:space="preserve">Ja = </w:t>
            </w:r>
            <w:r>
              <w:rPr>
                <w:rFonts w:ascii="Trebuchet MS" w:hAnsi="Trebuchet MS" w:cs="Calibri"/>
                <w:sz w:val="19"/>
                <w:szCs w:val="19"/>
              </w:rPr>
              <w:t>1%</w:t>
            </w:r>
          </w:p>
          <w:p w14:paraId="2F30CAE8" w14:textId="77777777" w:rsidR="00D357FC" w:rsidRPr="00105998"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Nee = 0</w:t>
            </w:r>
          </w:p>
        </w:tc>
        <w:tc>
          <w:tcPr>
            <w:tcW w:w="992" w:type="dxa"/>
            <w:shd w:val="clear" w:color="auto" w:fill="auto"/>
            <w:vAlign w:val="center"/>
          </w:tcPr>
          <w:p w14:paraId="7DE4E37F" w14:textId="77777777" w:rsidR="00D357FC" w:rsidRPr="00105998" w:rsidRDefault="00D357FC" w:rsidP="00E231DE">
            <w:pPr>
              <w:jc w:val="left"/>
              <w:rPr>
                <w:rFonts w:ascii="Trebuchet MS" w:hAnsi="Trebuchet MS" w:cs="Calibri"/>
                <w:sz w:val="19"/>
                <w:szCs w:val="19"/>
              </w:rPr>
            </w:pPr>
            <w:r w:rsidRPr="00E73337">
              <w:rPr>
                <w:rFonts w:ascii="Trebuchet MS" w:hAnsi="Trebuchet MS" w:cs="Calibri"/>
                <w:sz w:val="19"/>
                <w:szCs w:val="19"/>
              </w:rPr>
              <w:t>Ja/Nee</w:t>
            </w:r>
          </w:p>
        </w:tc>
      </w:tr>
      <w:tr w:rsidR="00D357FC" w:rsidRPr="00F515F0" w14:paraId="02BE973F" w14:textId="77777777" w:rsidTr="00E231DE">
        <w:tc>
          <w:tcPr>
            <w:tcW w:w="6663" w:type="dxa"/>
            <w:gridSpan w:val="2"/>
            <w:shd w:val="clear" w:color="auto" w:fill="auto"/>
          </w:tcPr>
          <w:p w14:paraId="64C785FA"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Openbaar Onderwijs Groningen wenst een inschrijver te contracteren die zich flexibel opstelt zonder kostprijsverhogende effecten.</w:t>
            </w:r>
          </w:p>
          <w:p w14:paraId="556BC6BF"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In het Programma van Eisen is opgenomen:</w:t>
            </w:r>
          </w:p>
          <w:p w14:paraId="22B4820D" w14:textId="77777777" w:rsidR="00D357FC" w:rsidRPr="00A042DC"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A042DC">
              <w:rPr>
                <w:rFonts w:ascii="Trebuchet MS" w:hAnsi="Trebuchet MS" w:cs="Tahoma"/>
                <w:sz w:val="19"/>
                <w:szCs w:val="19"/>
              </w:rPr>
              <w:t>Niet-technische conversies zijn gelimiteerd tot 2,5%.</w:t>
            </w:r>
          </w:p>
          <w:p w14:paraId="01EDFF73"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Inkrimping, boetevrij retourneren tot 2,5%.</w:t>
            </w:r>
          </w:p>
          <w:p w14:paraId="226D8046"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Bijplaatsen tot 10%.</w:t>
            </w:r>
          </w:p>
          <w:p w14:paraId="5DDEB853"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lastRenderedPageBreak/>
              <w:t>Inschrijver gaat akkoord met:</w:t>
            </w:r>
          </w:p>
          <w:p w14:paraId="44523027" w14:textId="77777777" w:rsidR="00D357FC" w:rsidRPr="00A042DC"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A042DC">
              <w:rPr>
                <w:rFonts w:ascii="Trebuchet MS" w:hAnsi="Trebuchet MS" w:cs="Tahoma"/>
                <w:sz w:val="19"/>
                <w:szCs w:val="19"/>
              </w:rPr>
              <w:t xml:space="preserve">Niet-technische conversies zijn gelimiteerd tot </w:t>
            </w:r>
            <w:r>
              <w:rPr>
                <w:rFonts w:ascii="Trebuchet MS" w:hAnsi="Trebuchet MS" w:cs="Tahoma"/>
                <w:sz w:val="19"/>
                <w:szCs w:val="19"/>
              </w:rPr>
              <w:t>7,</w:t>
            </w:r>
            <w:r w:rsidRPr="00A042DC">
              <w:rPr>
                <w:rFonts w:ascii="Trebuchet MS" w:hAnsi="Trebuchet MS" w:cs="Tahoma"/>
                <w:sz w:val="19"/>
                <w:szCs w:val="19"/>
              </w:rPr>
              <w:t>5%.</w:t>
            </w:r>
          </w:p>
          <w:p w14:paraId="200E2681"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Inkrimping, boetevrij retourneren tot 7,5%.</w:t>
            </w:r>
          </w:p>
          <w:p w14:paraId="59E7F0A3" w14:textId="77777777" w:rsidR="00D357FC" w:rsidRPr="00E73337"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Bijplaatsen tot 20%.</w:t>
            </w:r>
          </w:p>
        </w:tc>
        <w:tc>
          <w:tcPr>
            <w:tcW w:w="1417" w:type="dxa"/>
            <w:shd w:val="clear" w:color="auto" w:fill="auto"/>
            <w:vAlign w:val="center"/>
          </w:tcPr>
          <w:p w14:paraId="32078BE3" w14:textId="77777777" w:rsidR="00D357FC" w:rsidRPr="00E73337"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lastRenderedPageBreak/>
              <w:t>J</w:t>
            </w:r>
            <w:r w:rsidRPr="00E73337">
              <w:rPr>
                <w:rFonts w:ascii="Trebuchet MS" w:hAnsi="Trebuchet MS" w:cs="Calibri"/>
                <w:sz w:val="19"/>
                <w:szCs w:val="19"/>
              </w:rPr>
              <w:t xml:space="preserve">a = </w:t>
            </w:r>
            <w:r>
              <w:rPr>
                <w:rFonts w:ascii="Trebuchet MS" w:hAnsi="Trebuchet MS" w:cs="Calibri"/>
                <w:sz w:val="19"/>
                <w:szCs w:val="19"/>
              </w:rPr>
              <w:t>3%</w:t>
            </w:r>
          </w:p>
          <w:p w14:paraId="668E41CE"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Nee = 0</w:t>
            </w:r>
          </w:p>
        </w:tc>
        <w:tc>
          <w:tcPr>
            <w:tcW w:w="992" w:type="dxa"/>
            <w:shd w:val="clear" w:color="auto" w:fill="auto"/>
            <w:vAlign w:val="center"/>
          </w:tcPr>
          <w:p w14:paraId="7A7F5A78" w14:textId="77777777" w:rsidR="00D357FC" w:rsidRPr="00105998" w:rsidRDefault="00D357FC" w:rsidP="00E231DE">
            <w:pPr>
              <w:jc w:val="left"/>
              <w:rPr>
                <w:rFonts w:ascii="Trebuchet MS" w:hAnsi="Trebuchet MS" w:cs="Calibri"/>
                <w:sz w:val="19"/>
                <w:szCs w:val="19"/>
              </w:rPr>
            </w:pPr>
            <w:r w:rsidRPr="00E73337">
              <w:rPr>
                <w:rFonts w:ascii="Trebuchet MS" w:hAnsi="Trebuchet MS" w:cs="Calibri"/>
                <w:sz w:val="19"/>
                <w:szCs w:val="19"/>
              </w:rPr>
              <w:t>Ja/Nee</w:t>
            </w:r>
          </w:p>
        </w:tc>
      </w:tr>
      <w:tr w:rsidR="00D357FC" w:rsidRPr="00F515F0" w14:paraId="163B7F07" w14:textId="77777777" w:rsidTr="00E231DE">
        <w:tc>
          <w:tcPr>
            <w:tcW w:w="6663" w:type="dxa"/>
            <w:gridSpan w:val="2"/>
            <w:shd w:val="clear" w:color="auto" w:fill="auto"/>
          </w:tcPr>
          <w:p w14:paraId="64BD03DB"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Openbaar Onderwijs Groningen</w:t>
            </w:r>
            <w:r w:rsidRPr="00F04C8B">
              <w:rPr>
                <w:rFonts w:ascii="Trebuchet MS" w:hAnsi="Trebuchet MS" w:cs="Calibri"/>
                <w:sz w:val="19"/>
                <w:szCs w:val="19"/>
              </w:rPr>
              <w:t xml:space="preserve"> wenst een Inschrijver te contracteren die naast de vaste huurprijs ook de overige prijscomponenten niet aanpast (alle afgegeven prijzen gedurende de looptijd van de overeenkomst vast).</w:t>
            </w:r>
          </w:p>
          <w:p w14:paraId="4249DCB3"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In het Programma van Eisen is opgenomen:</w:t>
            </w:r>
          </w:p>
          <w:p w14:paraId="26A49E57"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7B5BCE">
              <w:rPr>
                <w:rFonts w:ascii="Trebuchet MS" w:hAnsi="Trebuchet MS" w:cs="Calibri"/>
                <w:sz w:val="19"/>
                <w:szCs w:val="19"/>
              </w:rPr>
              <w:t>Inschrijver garandeert dat de huurprijzen vast zijn gedurende de</w:t>
            </w:r>
          </w:p>
          <w:p w14:paraId="145B24E2" w14:textId="77777777" w:rsidR="00D357FC" w:rsidRDefault="00D357FC" w:rsidP="00E231DE">
            <w:pPr>
              <w:pStyle w:val="Lijstalinea"/>
              <w:spacing w:before="90" w:afterLines="54" w:after="129"/>
              <w:ind w:right="57"/>
              <w:jc w:val="left"/>
              <w:rPr>
                <w:rFonts w:ascii="Trebuchet MS" w:hAnsi="Trebuchet MS" w:cs="Calibri"/>
                <w:sz w:val="19"/>
                <w:szCs w:val="19"/>
              </w:rPr>
            </w:pPr>
            <w:r w:rsidRPr="007B5BCE">
              <w:rPr>
                <w:rFonts w:ascii="Trebuchet MS" w:hAnsi="Trebuchet MS" w:cs="Calibri"/>
                <w:sz w:val="19"/>
                <w:szCs w:val="19"/>
              </w:rPr>
              <w:t>looptijd van de huurovereenkomst (i.g.v. verlenging gelden andere regels, hiervoor dient Inschrijver in het prijzenblad te vermelden welke korting hij hanteert).</w:t>
            </w:r>
          </w:p>
          <w:p w14:paraId="07A2AB33" w14:textId="77777777" w:rsidR="00D357FC" w:rsidRPr="007B5BCE"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7B5BCE">
              <w:rPr>
                <w:rFonts w:ascii="Trebuchet MS" w:hAnsi="Trebuchet MS" w:cs="Calibri"/>
                <w:sz w:val="19"/>
                <w:szCs w:val="19"/>
              </w:rPr>
              <w:t>De overige prijzen (zoals Afdrukprijzen) zijn minimaal vast tot en met twee jaar na de ingangsdatum van de huurovereenkomst.</w:t>
            </w:r>
          </w:p>
          <w:p w14:paraId="068E86BE"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Inschrijver gaat akkoord met:</w:t>
            </w:r>
          </w:p>
          <w:p w14:paraId="24D3D7E1" w14:textId="77777777" w:rsidR="00D357FC" w:rsidRPr="00E73337"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Tahoma"/>
                <w:sz w:val="19"/>
                <w:szCs w:val="19"/>
              </w:rPr>
              <w:t>De overige prijzen (zoals afdrukprijzen) zijn minimaal vast tot en met vier jaar na de ingangsdatum van de huurovereenkomst.</w:t>
            </w:r>
          </w:p>
        </w:tc>
        <w:tc>
          <w:tcPr>
            <w:tcW w:w="1417" w:type="dxa"/>
            <w:shd w:val="clear" w:color="auto" w:fill="auto"/>
            <w:vAlign w:val="center"/>
          </w:tcPr>
          <w:p w14:paraId="6E0D96B2"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 xml:space="preserve">Ja = </w:t>
            </w:r>
            <w:r>
              <w:rPr>
                <w:rFonts w:ascii="Trebuchet MS" w:hAnsi="Trebuchet MS" w:cs="Calibri"/>
                <w:sz w:val="19"/>
                <w:szCs w:val="19"/>
              </w:rPr>
              <w:t>1%</w:t>
            </w:r>
          </w:p>
          <w:p w14:paraId="1A5B2134"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Nee = 0</w:t>
            </w:r>
          </w:p>
        </w:tc>
        <w:tc>
          <w:tcPr>
            <w:tcW w:w="992" w:type="dxa"/>
            <w:shd w:val="clear" w:color="auto" w:fill="auto"/>
            <w:vAlign w:val="center"/>
          </w:tcPr>
          <w:p w14:paraId="35158927" w14:textId="77777777" w:rsidR="00D357FC" w:rsidRPr="00105998" w:rsidRDefault="00D357FC" w:rsidP="00E231DE">
            <w:pPr>
              <w:jc w:val="left"/>
              <w:rPr>
                <w:rFonts w:ascii="Trebuchet MS" w:hAnsi="Trebuchet MS" w:cs="Calibri"/>
                <w:sz w:val="19"/>
                <w:szCs w:val="19"/>
              </w:rPr>
            </w:pPr>
            <w:r w:rsidRPr="00E73337">
              <w:rPr>
                <w:rFonts w:ascii="Trebuchet MS" w:hAnsi="Trebuchet MS" w:cs="Calibri"/>
                <w:sz w:val="19"/>
                <w:szCs w:val="19"/>
              </w:rPr>
              <w:t>Ja/Nee</w:t>
            </w:r>
          </w:p>
        </w:tc>
      </w:tr>
      <w:tr w:rsidR="00D357FC" w:rsidRPr="006605D4" w14:paraId="4477C996" w14:textId="77777777" w:rsidTr="00E231DE">
        <w:tc>
          <w:tcPr>
            <w:tcW w:w="6663" w:type="dxa"/>
            <w:gridSpan w:val="2"/>
            <w:shd w:val="clear" w:color="auto" w:fill="auto"/>
          </w:tcPr>
          <w:p w14:paraId="0384EB91"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Openbaar Onderwijs Groningen</w:t>
            </w:r>
            <w:r w:rsidRPr="00F04C8B">
              <w:rPr>
                <w:rFonts w:ascii="Trebuchet MS" w:hAnsi="Trebuchet MS" w:cs="Calibri"/>
                <w:sz w:val="19"/>
                <w:szCs w:val="19"/>
              </w:rPr>
              <w:t xml:space="preserve"> wenst een Inschrijver te contracteren die naast de vaste huurprijs ook de overige prijscomponenten niet aanpast (alle afgegeven prijzen gedurende de looptijd van de overeenkomst vast).</w:t>
            </w:r>
          </w:p>
          <w:p w14:paraId="1D4DB9BF" w14:textId="77777777" w:rsidR="00D357FC" w:rsidRDefault="00D357FC" w:rsidP="00E231DE">
            <w:pPr>
              <w:spacing w:before="90" w:afterLines="54" w:after="129"/>
              <w:ind w:left="57" w:right="57"/>
              <w:jc w:val="left"/>
              <w:rPr>
                <w:rFonts w:ascii="Trebuchet MS" w:hAnsi="Trebuchet MS" w:cs="Calibri"/>
                <w:sz w:val="19"/>
                <w:szCs w:val="19"/>
              </w:rPr>
            </w:pPr>
            <w:r>
              <w:rPr>
                <w:rFonts w:ascii="Trebuchet MS" w:hAnsi="Trebuchet MS" w:cs="Calibri"/>
                <w:sz w:val="19"/>
                <w:szCs w:val="19"/>
              </w:rPr>
              <w:t>In het Programma van Eisen is opgenomen:</w:t>
            </w:r>
          </w:p>
          <w:p w14:paraId="49DBA456"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7B5BCE">
              <w:rPr>
                <w:rFonts w:ascii="Trebuchet MS" w:hAnsi="Trebuchet MS" w:cs="Calibri"/>
                <w:sz w:val="19"/>
                <w:szCs w:val="19"/>
              </w:rPr>
              <w:t>Inschrijver garandeert dat de huurprijzen vast zijn gedurende de</w:t>
            </w:r>
          </w:p>
          <w:p w14:paraId="0A3C49D1" w14:textId="77777777" w:rsidR="00D357FC" w:rsidRDefault="00D357FC" w:rsidP="00E231DE">
            <w:pPr>
              <w:pStyle w:val="Lijstalinea"/>
              <w:spacing w:before="90" w:afterLines="54" w:after="129"/>
              <w:ind w:right="57"/>
              <w:jc w:val="left"/>
              <w:rPr>
                <w:rFonts w:ascii="Trebuchet MS" w:hAnsi="Trebuchet MS" w:cs="Calibri"/>
                <w:sz w:val="19"/>
                <w:szCs w:val="19"/>
              </w:rPr>
            </w:pPr>
            <w:r w:rsidRPr="007B5BCE">
              <w:rPr>
                <w:rFonts w:ascii="Trebuchet MS" w:hAnsi="Trebuchet MS" w:cs="Calibri"/>
                <w:sz w:val="19"/>
                <w:szCs w:val="19"/>
              </w:rPr>
              <w:t>looptijd van de huurovereenkomst (i.g.v. verlenging gelden andere regels, hiervoor dient Inschrijver in het prijzenblad te vermelden welke korting hij hanteert).</w:t>
            </w:r>
          </w:p>
          <w:p w14:paraId="45E890D8" w14:textId="77777777" w:rsidR="00D357FC" w:rsidRPr="007B5BCE" w:rsidRDefault="00D357FC" w:rsidP="00D357FC">
            <w:pPr>
              <w:pStyle w:val="Lijstalinea"/>
              <w:numPr>
                <w:ilvl w:val="0"/>
                <w:numId w:val="1"/>
              </w:numPr>
              <w:spacing w:before="90" w:afterLines="54" w:after="129"/>
              <w:ind w:right="57"/>
              <w:jc w:val="left"/>
              <w:rPr>
                <w:rFonts w:ascii="Trebuchet MS" w:hAnsi="Trebuchet MS" w:cs="Calibri"/>
                <w:sz w:val="19"/>
                <w:szCs w:val="19"/>
              </w:rPr>
            </w:pPr>
            <w:r w:rsidRPr="007B5BCE">
              <w:rPr>
                <w:rFonts w:ascii="Trebuchet MS" w:hAnsi="Trebuchet MS" w:cs="Calibri"/>
                <w:sz w:val="19"/>
                <w:szCs w:val="19"/>
              </w:rPr>
              <w:t>De overige prijzen (zoals Afdrukprijzen) zijn minimaal vast tot en met twee jaar na de ingangsdatum van de huurovereenkomst.</w:t>
            </w:r>
          </w:p>
          <w:p w14:paraId="060997F9"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Inschrijver gaat akkoord met:</w:t>
            </w:r>
          </w:p>
          <w:p w14:paraId="3917D558" w14:textId="77777777" w:rsidR="00D357FC" w:rsidRPr="00E73337" w:rsidRDefault="00D357FC" w:rsidP="00E231DE">
            <w:pPr>
              <w:spacing w:before="90" w:afterLines="54" w:after="129"/>
              <w:ind w:right="57"/>
              <w:jc w:val="left"/>
              <w:rPr>
                <w:rFonts w:ascii="Trebuchet MS" w:hAnsi="Trebuchet MS" w:cs="Calibri"/>
                <w:sz w:val="19"/>
                <w:szCs w:val="19"/>
              </w:rPr>
            </w:pPr>
            <w:r>
              <w:rPr>
                <w:rFonts w:ascii="Trebuchet MS" w:hAnsi="Trebuchet MS" w:cs="Tahoma"/>
                <w:sz w:val="19"/>
                <w:szCs w:val="19"/>
              </w:rPr>
              <w:t>De overige prijzen (zoals afdrukprijzen) zijn minimaal vast tot en met vijf jaar + optiejaren na de ingangsdatum van de huurovereenkomst.</w:t>
            </w:r>
          </w:p>
        </w:tc>
        <w:tc>
          <w:tcPr>
            <w:tcW w:w="1417" w:type="dxa"/>
            <w:shd w:val="clear" w:color="auto" w:fill="auto"/>
            <w:vAlign w:val="center"/>
          </w:tcPr>
          <w:p w14:paraId="6260590C"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 xml:space="preserve">Ja = </w:t>
            </w:r>
            <w:r>
              <w:rPr>
                <w:rFonts w:ascii="Trebuchet MS" w:hAnsi="Trebuchet MS" w:cs="Calibri"/>
                <w:sz w:val="19"/>
                <w:szCs w:val="19"/>
              </w:rPr>
              <w:t>3%</w:t>
            </w:r>
          </w:p>
          <w:p w14:paraId="25451786"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Nee = 0</w:t>
            </w:r>
          </w:p>
        </w:tc>
        <w:tc>
          <w:tcPr>
            <w:tcW w:w="992" w:type="dxa"/>
            <w:shd w:val="clear" w:color="auto" w:fill="auto"/>
            <w:vAlign w:val="center"/>
          </w:tcPr>
          <w:p w14:paraId="66A43450" w14:textId="77777777" w:rsidR="00D357FC" w:rsidRPr="00E73337" w:rsidRDefault="00D357FC" w:rsidP="00E231DE">
            <w:pPr>
              <w:jc w:val="left"/>
              <w:rPr>
                <w:rFonts w:ascii="Trebuchet MS" w:hAnsi="Trebuchet MS" w:cs="Calibri"/>
                <w:sz w:val="19"/>
                <w:szCs w:val="19"/>
              </w:rPr>
            </w:pPr>
            <w:r w:rsidRPr="00E73337">
              <w:rPr>
                <w:rFonts w:ascii="Trebuchet MS" w:hAnsi="Trebuchet MS" w:cs="Calibri"/>
                <w:sz w:val="19"/>
                <w:szCs w:val="19"/>
              </w:rPr>
              <w:t>Ja/Nee</w:t>
            </w:r>
          </w:p>
        </w:tc>
      </w:tr>
      <w:tr w:rsidR="00D357FC" w:rsidRPr="006605D4" w14:paraId="54F03048" w14:textId="77777777" w:rsidTr="00E231DE">
        <w:tc>
          <w:tcPr>
            <w:tcW w:w="6663" w:type="dxa"/>
            <w:gridSpan w:val="2"/>
            <w:shd w:val="clear" w:color="auto" w:fill="auto"/>
          </w:tcPr>
          <w:p w14:paraId="427D683E"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 xml:space="preserve">Openbaar Onderwijs Groningen </w:t>
            </w:r>
            <w:r w:rsidRPr="001A64E8">
              <w:rPr>
                <w:rFonts w:ascii="Trebuchet MS" w:hAnsi="Trebuchet MS" w:cs="Calibri"/>
                <w:sz w:val="19"/>
                <w:szCs w:val="19"/>
              </w:rPr>
              <w:t xml:space="preserve">wenst een </w:t>
            </w:r>
            <w:r>
              <w:rPr>
                <w:rFonts w:ascii="Trebuchet MS" w:hAnsi="Trebuchet MS" w:cs="Calibri"/>
                <w:sz w:val="19"/>
                <w:szCs w:val="19"/>
              </w:rPr>
              <w:t>i</w:t>
            </w:r>
            <w:r w:rsidRPr="001A64E8">
              <w:rPr>
                <w:rFonts w:ascii="Trebuchet MS" w:hAnsi="Trebuchet MS" w:cs="Calibri"/>
                <w:sz w:val="19"/>
                <w:szCs w:val="19"/>
              </w:rPr>
              <w:t xml:space="preserve">nschrijver te contracteren die de kosten voor de nietjes (hechtmaterialen) in de </w:t>
            </w:r>
            <w:r>
              <w:rPr>
                <w:rFonts w:ascii="Trebuchet MS" w:hAnsi="Trebuchet MS" w:cs="Calibri"/>
                <w:sz w:val="19"/>
                <w:szCs w:val="19"/>
              </w:rPr>
              <w:t>a</w:t>
            </w:r>
            <w:r w:rsidRPr="001A64E8">
              <w:rPr>
                <w:rFonts w:ascii="Trebuchet MS" w:hAnsi="Trebuchet MS" w:cs="Calibri"/>
                <w:sz w:val="19"/>
                <w:szCs w:val="19"/>
              </w:rPr>
              <w:t>fdrukprijs heeft verdisconteerd.</w:t>
            </w:r>
          </w:p>
          <w:p w14:paraId="6014E9D0"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Inschrijver gaat akkoord met:</w:t>
            </w:r>
          </w:p>
          <w:p w14:paraId="1D5AC1DB" w14:textId="77777777" w:rsidR="00D357FC" w:rsidRPr="001A64E8"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Per apparaat met een hechtfunctie zijn per jaar 10.000 nietjes en de bijbehorende cartridges inbegrepen.</w:t>
            </w:r>
            <w:r w:rsidRPr="001A64E8">
              <w:rPr>
                <w:rFonts w:ascii="Trebuchet MS" w:hAnsi="Trebuchet MS" w:cs="Calibri"/>
                <w:sz w:val="19"/>
                <w:szCs w:val="19"/>
              </w:rPr>
              <w:t xml:space="preserve"> </w:t>
            </w:r>
          </w:p>
        </w:tc>
        <w:tc>
          <w:tcPr>
            <w:tcW w:w="1417" w:type="dxa"/>
            <w:shd w:val="clear" w:color="auto" w:fill="auto"/>
            <w:vAlign w:val="center"/>
          </w:tcPr>
          <w:p w14:paraId="3DCBBA9C"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 xml:space="preserve">Ja = </w:t>
            </w:r>
            <w:r>
              <w:rPr>
                <w:rFonts w:ascii="Trebuchet MS" w:hAnsi="Trebuchet MS" w:cs="Calibri"/>
                <w:sz w:val="19"/>
                <w:szCs w:val="19"/>
              </w:rPr>
              <w:t>1%</w:t>
            </w:r>
          </w:p>
          <w:p w14:paraId="4BC2DA86"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Nee = 0</w:t>
            </w:r>
          </w:p>
        </w:tc>
        <w:tc>
          <w:tcPr>
            <w:tcW w:w="992" w:type="dxa"/>
            <w:shd w:val="clear" w:color="auto" w:fill="auto"/>
            <w:vAlign w:val="center"/>
          </w:tcPr>
          <w:p w14:paraId="0D461715" w14:textId="77777777" w:rsidR="00D357FC" w:rsidRPr="00E73337" w:rsidRDefault="00D357FC" w:rsidP="00E231DE">
            <w:pPr>
              <w:jc w:val="left"/>
              <w:rPr>
                <w:rFonts w:ascii="Trebuchet MS" w:hAnsi="Trebuchet MS" w:cs="Calibri"/>
                <w:sz w:val="19"/>
                <w:szCs w:val="19"/>
              </w:rPr>
            </w:pPr>
            <w:r w:rsidRPr="00E73337">
              <w:rPr>
                <w:rFonts w:ascii="Trebuchet MS" w:hAnsi="Trebuchet MS" w:cs="Calibri"/>
                <w:sz w:val="19"/>
                <w:szCs w:val="19"/>
              </w:rPr>
              <w:t>Ja/Nee</w:t>
            </w:r>
          </w:p>
        </w:tc>
      </w:tr>
      <w:tr w:rsidR="00D357FC" w:rsidRPr="006605D4" w14:paraId="0CF389B8" w14:textId="77777777" w:rsidTr="00E231DE">
        <w:tc>
          <w:tcPr>
            <w:tcW w:w="6663" w:type="dxa"/>
            <w:gridSpan w:val="2"/>
            <w:shd w:val="clear" w:color="auto" w:fill="auto"/>
          </w:tcPr>
          <w:p w14:paraId="1D792814"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 xml:space="preserve">Openbaar Onderwijs Groningen </w:t>
            </w:r>
            <w:r w:rsidRPr="001A64E8">
              <w:rPr>
                <w:rFonts w:ascii="Trebuchet MS" w:hAnsi="Trebuchet MS" w:cs="Calibri"/>
                <w:sz w:val="19"/>
                <w:szCs w:val="19"/>
              </w:rPr>
              <w:t xml:space="preserve">wenst een </w:t>
            </w:r>
            <w:r>
              <w:rPr>
                <w:rFonts w:ascii="Trebuchet MS" w:hAnsi="Trebuchet MS" w:cs="Calibri"/>
                <w:sz w:val="19"/>
                <w:szCs w:val="19"/>
              </w:rPr>
              <w:t>i</w:t>
            </w:r>
            <w:r w:rsidRPr="001A64E8">
              <w:rPr>
                <w:rFonts w:ascii="Trebuchet MS" w:hAnsi="Trebuchet MS" w:cs="Calibri"/>
                <w:sz w:val="19"/>
                <w:szCs w:val="19"/>
              </w:rPr>
              <w:t xml:space="preserve">nschrijver te contracteren die de kosten voor de nietjes (hechtmaterialen) in de </w:t>
            </w:r>
            <w:r>
              <w:rPr>
                <w:rFonts w:ascii="Trebuchet MS" w:hAnsi="Trebuchet MS" w:cs="Calibri"/>
                <w:sz w:val="19"/>
                <w:szCs w:val="19"/>
              </w:rPr>
              <w:t>a</w:t>
            </w:r>
            <w:r w:rsidRPr="001A64E8">
              <w:rPr>
                <w:rFonts w:ascii="Trebuchet MS" w:hAnsi="Trebuchet MS" w:cs="Calibri"/>
                <w:sz w:val="19"/>
                <w:szCs w:val="19"/>
              </w:rPr>
              <w:t>fdrukprijs heeft verdisconteerd.</w:t>
            </w:r>
          </w:p>
          <w:p w14:paraId="4C034CA6"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lastRenderedPageBreak/>
              <w:t>Inschrijver gaat akkoord met:</w:t>
            </w:r>
          </w:p>
          <w:p w14:paraId="35A05DCA" w14:textId="77777777" w:rsidR="00D357FC" w:rsidRDefault="00D357FC" w:rsidP="00D357FC">
            <w:pPr>
              <w:pStyle w:val="Lijstalinea"/>
              <w:numPr>
                <w:ilvl w:val="0"/>
                <w:numId w:val="1"/>
              </w:numPr>
              <w:spacing w:before="90" w:afterLines="54" w:after="129"/>
              <w:ind w:right="57"/>
              <w:jc w:val="left"/>
              <w:rPr>
                <w:rFonts w:ascii="Trebuchet MS" w:hAnsi="Trebuchet MS" w:cs="Calibri"/>
                <w:sz w:val="19"/>
                <w:szCs w:val="19"/>
              </w:rPr>
            </w:pPr>
            <w:r>
              <w:rPr>
                <w:rFonts w:ascii="Trebuchet MS" w:hAnsi="Trebuchet MS" w:cs="Calibri"/>
                <w:sz w:val="19"/>
                <w:szCs w:val="19"/>
              </w:rPr>
              <w:t xml:space="preserve">Gebruik van de nietjes en de bijbehorende cartridges is volledig </w:t>
            </w:r>
          </w:p>
          <w:p w14:paraId="643ACDEC" w14:textId="77777777" w:rsidR="00D357FC"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(100%) bij de afdrukprijs inbegrepen.</w:t>
            </w:r>
          </w:p>
        </w:tc>
        <w:tc>
          <w:tcPr>
            <w:tcW w:w="1417" w:type="dxa"/>
            <w:shd w:val="clear" w:color="auto" w:fill="auto"/>
            <w:vAlign w:val="center"/>
          </w:tcPr>
          <w:p w14:paraId="3EFAB1C6"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lastRenderedPageBreak/>
              <w:t xml:space="preserve">Ja = </w:t>
            </w:r>
            <w:r>
              <w:rPr>
                <w:rFonts w:ascii="Trebuchet MS" w:hAnsi="Trebuchet MS" w:cs="Calibri"/>
                <w:sz w:val="19"/>
                <w:szCs w:val="19"/>
              </w:rPr>
              <w:t>2%</w:t>
            </w:r>
          </w:p>
          <w:p w14:paraId="3282C702" w14:textId="77777777" w:rsidR="00D357FC" w:rsidRPr="00E73337" w:rsidRDefault="00D357FC" w:rsidP="00E231DE">
            <w:pPr>
              <w:spacing w:before="90" w:afterLines="54" w:after="129"/>
              <w:ind w:left="57" w:right="57"/>
              <w:jc w:val="left"/>
              <w:rPr>
                <w:rFonts w:ascii="Trebuchet MS" w:hAnsi="Trebuchet MS" w:cs="Calibri"/>
                <w:sz w:val="19"/>
                <w:szCs w:val="19"/>
              </w:rPr>
            </w:pPr>
            <w:r w:rsidRPr="00E73337">
              <w:rPr>
                <w:rFonts w:ascii="Trebuchet MS" w:hAnsi="Trebuchet MS" w:cs="Calibri"/>
                <w:sz w:val="19"/>
                <w:szCs w:val="19"/>
              </w:rPr>
              <w:t>Nee = 0</w:t>
            </w:r>
          </w:p>
        </w:tc>
        <w:tc>
          <w:tcPr>
            <w:tcW w:w="992" w:type="dxa"/>
            <w:shd w:val="clear" w:color="auto" w:fill="auto"/>
            <w:vAlign w:val="center"/>
          </w:tcPr>
          <w:p w14:paraId="5E19558A" w14:textId="77777777" w:rsidR="00D357FC" w:rsidRPr="00E73337" w:rsidRDefault="00D357FC" w:rsidP="00E231DE">
            <w:pPr>
              <w:jc w:val="left"/>
              <w:rPr>
                <w:rFonts w:ascii="Trebuchet MS" w:hAnsi="Trebuchet MS" w:cs="Calibri"/>
                <w:sz w:val="19"/>
                <w:szCs w:val="19"/>
              </w:rPr>
            </w:pPr>
            <w:r w:rsidRPr="00E73337">
              <w:rPr>
                <w:rFonts w:ascii="Trebuchet MS" w:hAnsi="Trebuchet MS" w:cs="Calibri"/>
                <w:sz w:val="19"/>
                <w:szCs w:val="19"/>
              </w:rPr>
              <w:t>Ja/Nee</w:t>
            </w:r>
          </w:p>
        </w:tc>
      </w:tr>
      <w:tr w:rsidR="00D357FC" w:rsidRPr="00B45A2A" w14:paraId="2126096C" w14:textId="77777777" w:rsidTr="00E231DE">
        <w:tc>
          <w:tcPr>
            <w:tcW w:w="6663" w:type="dxa"/>
            <w:gridSpan w:val="2"/>
            <w:shd w:val="clear" w:color="auto" w:fill="auto"/>
          </w:tcPr>
          <w:p w14:paraId="75F7119C" w14:textId="77777777" w:rsidR="00D357FC" w:rsidRPr="00122ECE" w:rsidRDefault="00D357FC" w:rsidP="00E231DE">
            <w:pPr>
              <w:spacing w:before="90" w:afterLines="54" w:after="129"/>
              <w:ind w:right="57"/>
              <w:jc w:val="left"/>
              <w:rPr>
                <w:rFonts w:ascii="Trebuchet MS" w:hAnsi="Trebuchet MS" w:cs="Calibri"/>
                <w:sz w:val="19"/>
                <w:szCs w:val="19"/>
              </w:rPr>
            </w:pPr>
            <w:r>
              <w:rPr>
                <w:rFonts w:ascii="Trebuchet MS" w:hAnsi="Trebuchet MS" w:cs="Calibri"/>
                <w:sz w:val="19"/>
                <w:szCs w:val="19"/>
              </w:rPr>
              <w:t>Storingen kunnen worden aangemeld, en verwerkt, via Topdesk.</w:t>
            </w:r>
          </w:p>
        </w:tc>
        <w:tc>
          <w:tcPr>
            <w:tcW w:w="1417" w:type="dxa"/>
            <w:shd w:val="clear" w:color="auto" w:fill="auto"/>
            <w:vAlign w:val="center"/>
          </w:tcPr>
          <w:p w14:paraId="226B8F9A" w14:textId="77777777" w:rsidR="00D357FC" w:rsidRPr="00122ECE" w:rsidRDefault="00D357FC" w:rsidP="00E231DE">
            <w:pPr>
              <w:spacing w:before="90" w:afterLines="54" w:after="129"/>
              <w:ind w:left="57" w:right="57"/>
              <w:jc w:val="left"/>
              <w:rPr>
                <w:rFonts w:ascii="Trebuchet MS" w:hAnsi="Trebuchet MS" w:cs="Calibri"/>
                <w:sz w:val="19"/>
                <w:szCs w:val="19"/>
              </w:rPr>
            </w:pPr>
            <w:r w:rsidRPr="00122ECE">
              <w:rPr>
                <w:rFonts w:ascii="Trebuchet MS" w:hAnsi="Trebuchet MS" w:cs="Calibri"/>
                <w:sz w:val="19"/>
                <w:szCs w:val="19"/>
              </w:rPr>
              <w:t xml:space="preserve">Ja = </w:t>
            </w:r>
            <w:r>
              <w:rPr>
                <w:rFonts w:ascii="Trebuchet MS" w:hAnsi="Trebuchet MS" w:cs="Calibri"/>
                <w:sz w:val="19"/>
                <w:szCs w:val="19"/>
              </w:rPr>
              <w:t>1%</w:t>
            </w:r>
          </w:p>
          <w:p w14:paraId="1370B93A" w14:textId="77777777" w:rsidR="00D357FC" w:rsidRPr="00122ECE" w:rsidRDefault="00D357FC" w:rsidP="00E231DE">
            <w:pPr>
              <w:spacing w:before="90" w:afterLines="54" w:after="129"/>
              <w:ind w:left="57" w:right="57"/>
              <w:jc w:val="left"/>
              <w:rPr>
                <w:rFonts w:ascii="Trebuchet MS" w:hAnsi="Trebuchet MS" w:cs="Calibri"/>
                <w:sz w:val="19"/>
                <w:szCs w:val="19"/>
              </w:rPr>
            </w:pPr>
            <w:r w:rsidRPr="00122ECE">
              <w:rPr>
                <w:rFonts w:ascii="Trebuchet MS" w:hAnsi="Trebuchet MS" w:cs="Calibri"/>
                <w:sz w:val="19"/>
                <w:szCs w:val="19"/>
              </w:rPr>
              <w:t>Nee = 0</w:t>
            </w:r>
          </w:p>
        </w:tc>
        <w:tc>
          <w:tcPr>
            <w:tcW w:w="992" w:type="dxa"/>
            <w:shd w:val="clear" w:color="auto" w:fill="auto"/>
            <w:vAlign w:val="center"/>
          </w:tcPr>
          <w:p w14:paraId="667E94F9" w14:textId="77777777" w:rsidR="00D357FC" w:rsidRPr="00105998" w:rsidRDefault="00D357FC" w:rsidP="00E231DE">
            <w:pPr>
              <w:jc w:val="left"/>
              <w:rPr>
                <w:rFonts w:ascii="Trebuchet MS" w:hAnsi="Trebuchet MS" w:cs="Calibri"/>
                <w:sz w:val="19"/>
                <w:szCs w:val="19"/>
              </w:rPr>
            </w:pPr>
            <w:r>
              <w:rPr>
                <w:rFonts w:ascii="Trebuchet MS" w:hAnsi="Trebuchet MS" w:cs="Calibri"/>
                <w:sz w:val="19"/>
                <w:szCs w:val="19"/>
              </w:rPr>
              <w:t>Ja/Nee</w:t>
            </w:r>
          </w:p>
        </w:tc>
      </w:tr>
      <w:tr w:rsidR="00D357FC" w:rsidRPr="00B45A2A" w14:paraId="22F8C595" w14:textId="77777777" w:rsidTr="00E231DE">
        <w:tc>
          <w:tcPr>
            <w:tcW w:w="6663" w:type="dxa"/>
            <w:gridSpan w:val="2"/>
            <w:shd w:val="clear" w:color="auto" w:fill="auto"/>
          </w:tcPr>
          <w:p w14:paraId="4B443C77" w14:textId="77777777" w:rsidR="00D357FC" w:rsidRDefault="00D357FC" w:rsidP="00E231DE">
            <w:pPr>
              <w:spacing w:before="90" w:afterLines="54" w:after="129"/>
              <w:ind w:right="57"/>
              <w:jc w:val="left"/>
              <w:rPr>
                <w:rFonts w:ascii="Trebuchet MS" w:hAnsi="Trebuchet MS" w:cs="Calibri"/>
                <w:sz w:val="19"/>
                <w:szCs w:val="19"/>
              </w:rPr>
            </w:pPr>
            <w:r w:rsidRPr="0053071F">
              <w:rPr>
                <w:rFonts w:ascii="Trebuchet MS" w:hAnsi="Trebuchet MS" w:cs="Calibri"/>
                <w:sz w:val="19"/>
                <w:szCs w:val="19"/>
              </w:rPr>
              <w:t>Opdrachtgever hecht waarde aan maatschappelijk verantwoord ondernemen en het stimuleren van het creëren van kansen voor kwetsbare groepen op de arbeidsmarkt. Door zich in te schrijven op deze aanbesteding, verplicht de Inschrijver zich om bij gunning, minimaal 1% van de jaaromzet van de Opdracht (excl. BTW) aan te wenden voor Social Return.</w:t>
            </w:r>
          </w:p>
          <w:p w14:paraId="13D07EF8" w14:textId="77777777" w:rsidR="00D357FC" w:rsidRPr="00BF59F6" w:rsidRDefault="00D357FC" w:rsidP="00E231DE">
            <w:pPr>
              <w:spacing w:before="90" w:afterLines="54" w:after="129"/>
              <w:ind w:right="57"/>
              <w:jc w:val="left"/>
              <w:rPr>
                <w:rFonts w:ascii="Trebuchet MS" w:hAnsi="Trebuchet MS" w:cs="Calibri"/>
                <w:sz w:val="19"/>
                <w:szCs w:val="19"/>
              </w:rPr>
            </w:pPr>
            <w:r w:rsidRPr="0053071F">
              <w:rPr>
                <w:rFonts w:ascii="Trebuchet MS" w:hAnsi="Trebuchet MS" w:cs="Calibri"/>
                <w:sz w:val="19"/>
                <w:szCs w:val="19"/>
              </w:rPr>
              <w:t>De concrete invulling (hoeveel, welk soort mensen, waar inzetten) wordt na gunning tussen Opdrachtnemer en Opdrachtgever (ondersteund door het Coördinatiepunt Social Return Groningen) nader overeengekomen. Alle mondelinge en schriftelijke communicatie m.b.t. SROI loopt via het Coördinatiepunt Social Return Groningen.</w:t>
            </w:r>
          </w:p>
        </w:tc>
        <w:tc>
          <w:tcPr>
            <w:tcW w:w="1417" w:type="dxa"/>
            <w:shd w:val="clear" w:color="auto" w:fill="auto"/>
            <w:vAlign w:val="center"/>
          </w:tcPr>
          <w:p w14:paraId="40A3AC7C" w14:textId="77777777" w:rsidR="00D357FC" w:rsidRPr="00122ECE" w:rsidRDefault="00D357FC" w:rsidP="00E231DE">
            <w:pPr>
              <w:spacing w:before="90" w:afterLines="54" w:after="129"/>
              <w:ind w:left="57" w:right="57"/>
              <w:jc w:val="left"/>
              <w:rPr>
                <w:rFonts w:ascii="Trebuchet MS" w:hAnsi="Trebuchet MS" w:cs="Calibri"/>
                <w:sz w:val="19"/>
                <w:szCs w:val="19"/>
              </w:rPr>
            </w:pPr>
            <w:r w:rsidRPr="00122ECE">
              <w:rPr>
                <w:rFonts w:ascii="Trebuchet MS" w:hAnsi="Trebuchet MS" w:cs="Calibri"/>
                <w:sz w:val="19"/>
                <w:szCs w:val="19"/>
              </w:rPr>
              <w:t xml:space="preserve">Ja = </w:t>
            </w:r>
            <w:r>
              <w:rPr>
                <w:rFonts w:ascii="Trebuchet MS" w:hAnsi="Trebuchet MS" w:cs="Calibri"/>
                <w:sz w:val="19"/>
                <w:szCs w:val="19"/>
              </w:rPr>
              <w:t>1%</w:t>
            </w:r>
          </w:p>
          <w:p w14:paraId="621CFA52" w14:textId="77777777" w:rsidR="00D357FC" w:rsidRPr="00105998" w:rsidRDefault="00D357FC" w:rsidP="00E231DE">
            <w:pPr>
              <w:spacing w:before="90" w:afterLines="54" w:after="129"/>
              <w:ind w:left="57" w:right="57"/>
              <w:jc w:val="left"/>
              <w:rPr>
                <w:rFonts w:ascii="Trebuchet MS" w:hAnsi="Trebuchet MS" w:cs="Calibri"/>
                <w:sz w:val="19"/>
                <w:szCs w:val="19"/>
              </w:rPr>
            </w:pPr>
            <w:r w:rsidRPr="00122ECE">
              <w:rPr>
                <w:rFonts w:ascii="Trebuchet MS" w:hAnsi="Trebuchet MS" w:cs="Calibri"/>
                <w:sz w:val="19"/>
                <w:szCs w:val="19"/>
              </w:rPr>
              <w:t>Nee = 0</w:t>
            </w:r>
          </w:p>
        </w:tc>
        <w:tc>
          <w:tcPr>
            <w:tcW w:w="992" w:type="dxa"/>
            <w:shd w:val="clear" w:color="auto" w:fill="auto"/>
            <w:vAlign w:val="center"/>
          </w:tcPr>
          <w:p w14:paraId="0CBBFD80" w14:textId="77777777" w:rsidR="00D357FC" w:rsidRPr="00105998" w:rsidRDefault="00D357FC" w:rsidP="00E231DE">
            <w:pPr>
              <w:jc w:val="left"/>
              <w:rPr>
                <w:rFonts w:ascii="Trebuchet MS" w:hAnsi="Trebuchet MS" w:cs="Calibri"/>
                <w:sz w:val="19"/>
                <w:szCs w:val="19"/>
              </w:rPr>
            </w:pPr>
            <w:r>
              <w:rPr>
                <w:rFonts w:ascii="Trebuchet MS" w:hAnsi="Trebuchet MS" w:cs="Calibri"/>
                <w:sz w:val="19"/>
                <w:szCs w:val="19"/>
              </w:rPr>
              <w:t>Ja/Nee</w:t>
            </w:r>
          </w:p>
        </w:tc>
      </w:tr>
      <w:tr w:rsidR="00D357FC" w:rsidRPr="00B45A2A" w14:paraId="3620083C" w14:textId="77777777" w:rsidTr="00E231DE">
        <w:tc>
          <w:tcPr>
            <w:tcW w:w="6663" w:type="dxa"/>
            <w:gridSpan w:val="2"/>
            <w:shd w:val="clear" w:color="auto" w:fill="auto"/>
          </w:tcPr>
          <w:p w14:paraId="3CC0B3CE" w14:textId="77777777" w:rsidR="00D357FC" w:rsidRPr="00BF59F6" w:rsidRDefault="00D357FC" w:rsidP="00E231DE">
            <w:pPr>
              <w:spacing w:before="90" w:afterLines="54" w:after="129"/>
              <w:ind w:right="57"/>
              <w:jc w:val="left"/>
              <w:rPr>
                <w:rFonts w:ascii="Trebuchet MS" w:hAnsi="Trebuchet MS" w:cs="Calibri"/>
                <w:sz w:val="19"/>
                <w:szCs w:val="19"/>
              </w:rPr>
            </w:pPr>
          </w:p>
        </w:tc>
        <w:tc>
          <w:tcPr>
            <w:tcW w:w="1417" w:type="dxa"/>
            <w:shd w:val="clear" w:color="auto" w:fill="auto"/>
            <w:vAlign w:val="center"/>
          </w:tcPr>
          <w:p w14:paraId="47BEB509" w14:textId="77777777" w:rsidR="00D357FC" w:rsidRPr="00105998" w:rsidRDefault="00D357FC" w:rsidP="00E231DE">
            <w:pPr>
              <w:spacing w:before="90" w:afterLines="54" w:after="129"/>
              <w:ind w:left="57" w:right="57"/>
              <w:jc w:val="left"/>
              <w:rPr>
                <w:rFonts w:ascii="Trebuchet MS" w:hAnsi="Trebuchet MS" w:cs="Calibri"/>
                <w:sz w:val="19"/>
                <w:szCs w:val="19"/>
              </w:rPr>
            </w:pPr>
          </w:p>
        </w:tc>
        <w:tc>
          <w:tcPr>
            <w:tcW w:w="992" w:type="dxa"/>
            <w:shd w:val="clear" w:color="auto" w:fill="auto"/>
            <w:vAlign w:val="center"/>
          </w:tcPr>
          <w:p w14:paraId="7A33F3E1" w14:textId="77777777" w:rsidR="00D357FC" w:rsidRPr="00105998" w:rsidRDefault="00D357FC" w:rsidP="00E231DE">
            <w:pPr>
              <w:jc w:val="left"/>
              <w:rPr>
                <w:rFonts w:ascii="Trebuchet MS" w:hAnsi="Trebuchet MS" w:cs="Calibri"/>
                <w:sz w:val="19"/>
                <w:szCs w:val="19"/>
              </w:rPr>
            </w:pPr>
          </w:p>
        </w:tc>
      </w:tr>
      <w:tr w:rsidR="00D357FC" w:rsidRPr="00F515F0" w14:paraId="092B35E4" w14:textId="77777777" w:rsidTr="00E231DE">
        <w:tc>
          <w:tcPr>
            <w:tcW w:w="6663" w:type="dxa"/>
            <w:gridSpan w:val="2"/>
            <w:shd w:val="clear" w:color="auto" w:fill="auto"/>
          </w:tcPr>
          <w:p w14:paraId="05E8A544" w14:textId="77777777" w:rsidR="00D357FC" w:rsidRPr="00F515F0" w:rsidRDefault="00D357FC" w:rsidP="00E231DE">
            <w:pPr>
              <w:spacing w:before="90" w:afterLines="54" w:after="129"/>
              <w:ind w:right="57"/>
              <w:jc w:val="left"/>
              <w:rPr>
                <w:rFonts w:ascii="Trebuchet MS" w:hAnsi="Trebuchet MS" w:cs="Calibri"/>
                <w:sz w:val="19"/>
                <w:szCs w:val="19"/>
              </w:rPr>
            </w:pPr>
            <w:r w:rsidRPr="00F515F0">
              <w:rPr>
                <w:rFonts w:ascii="Trebuchet MS" w:hAnsi="Trebuchet MS" w:cs="Calibri"/>
                <w:sz w:val="19"/>
                <w:szCs w:val="19"/>
              </w:rPr>
              <w:t xml:space="preserve">* = Maximaal </w:t>
            </w:r>
            <w:r>
              <w:rPr>
                <w:rFonts w:ascii="Trebuchet MS" w:hAnsi="Trebuchet MS" w:cs="Calibri"/>
                <w:sz w:val="19"/>
                <w:szCs w:val="19"/>
              </w:rPr>
              <w:t xml:space="preserve">15% </w:t>
            </w:r>
            <w:r w:rsidRPr="00F515F0">
              <w:rPr>
                <w:rFonts w:ascii="Trebuchet MS" w:hAnsi="Trebuchet MS" w:cs="Calibri"/>
                <w:sz w:val="19"/>
                <w:szCs w:val="19"/>
              </w:rPr>
              <w:t>vermindering bij</w:t>
            </w:r>
            <w:r>
              <w:rPr>
                <w:rFonts w:ascii="Trebuchet MS" w:hAnsi="Trebuchet MS" w:cs="Calibri"/>
                <w:sz w:val="19"/>
                <w:szCs w:val="19"/>
              </w:rPr>
              <w:t xml:space="preserve"> tien (10)</w:t>
            </w:r>
            <w:r w:rsidRPr="00F515F0">
              <w:rPr>
                <w:rFonts w:ascii="Trebuchet MS" w:hAnsi="Trebuchet MS" w:cs="Calibri"/>
                <w:sz w:val="19"/>
                <w:szCs w:val="19"/>
              </w:rPr>
              <w:t xml:space="preserve"> positieve antwoorden. Indien geen antwoord wordt gegeven op de desbetreffende vraag wordt er </w:t>
            </w:r>
            <w:r>
              <w:rPr>
                <w:rFonts w:ascii="Trebuchet MS" w:hAnsi="Trebuchet MS" w:cs="Calibri"/>
                <w:sz w:val="19"/>
                <w:szCs w:val="19"/>
              </w:rPr>
              <w:t>niets</w:t>
            </w:r>
            <w:r w:rsidRPr="00F515F0">
              <w:rPr>
                <w:rFonts w:ascii="Trebuchet MS" w:hAnsi="Trebuchet MS" w:cs="Calibri"/>
                <w:sz w:val="19"/>
                <w:szCs w:val="19"/>
              </w:rPr>
              <w:t xml:space="preserve"> in mindering gebracht.</w:t>
            </w:r>
          </w:p>
          <w:p w14:paraId="4918CF69" w14:textId="77777777" w:rsidR="00D357FC" w:rsidRPr="00D45020" w:rsidRDefault="00D357FC" w:rsidP="00E231DE">
            <w:pPr>
              <w:spacing w:before="90" w:afterLines="54" w:after="129"/>
              <w:ind w:left="57" w:right="57"/>
              <w:jc w:val="left"/>
              <w:rPr>
                <w:rFonts w:ascii="Trebuchet MS" w:hAnsi="Trebuchet MS" w:cs="Calibri"/>
                <w:sz w:val="19"/>
                <w:szCs w:val="19"/>
              </w:rPr>
            </w:pPr>
            <w:r w:rsidRPr="00F515F0">
              <w:rPr>
                <w:rFonts w:ascii="Trebuchet MS" w:hAnsi="Trebuchet MS" w:cs="Calibri"/>
                <w:sz w:val="19"/>
                <w:szCs w:val="19"/>
              </w:rPr>
              <w:t>Inschrijver dient desgevraagd te kunnen aantonen dat de gegeven antwoorden realistisch zijn en dient dit te kunnen onderbouwen.</w:t>
            </w:r>
          </w:p>
        </w:tc>
        <w:tc>
          <w:tcPr>
            <w:tcW w:w="1417" w:type="dxa"/>
            <w:shd w:val="clear" w:color="auto" w:fill="auto"/>
            <w:vAlign w:val="center"/>
          </w:tcPr>
          <w:p w14:paraId="57D9C157" w14:textId="77777777" w:rsidR="00D357FC" w:rsidRPr="00D45020" w:rsidRDefault="00D357FC" w:rsidP="00E231DE">
            <w:pPr>
              <w:spacing w:before="90" w:afterLines="54" w:after="129"/>
              <w:ind w:left="57" w:right="57"/>
              <w:jc w:val="left"/>
              <w:rPr>
                <w:rFonts w:ascii="Trebuchet MS" w:hAnsi="Trebuchet MS" w:cs="Calibri"/>
                <w:sz w:val="19"/>
                <w:szCs w:val="19"/>
              </w:rPr>
            </w:pPr>
          </w:p>
        </w:tc>
        <w:tc>
          <w:tcPr>
            <w:tcW w:w="992" w:type="dxa"/>
            <w:shd w:val="clear" w:color="auto" w:fill="auto"/>
            <w:vAlign w:val="center"/>
          </w:tcPr>
          <w:p w14:paraId="57DB0A69" w14:textId="77777777" w:rsidR="00D357FC" w:rsidRPr="00D45020" w:rsidRDefault="00D357FC" w:rsidP="00E231DE">
            <w:pPr>
              <w:jc w:val="left"/>
              <w:rPr>
                <w:rFonts w:ascii="Trebuchet MS" w:hAnsi="Trebuchet MS" w:cs="Calibri"/>
                <w:sz w:val="19"/>
                <w:szCs w:val="19"/>
              </w:rPr>
            </w:pPr>
          </w:p>
        </w:tc>
      </w:tr>
    </w:tbl>
    <w:p w14:paraId="59BF13D7" w14:textId="77777777" w:rsidR="00D357FC" w:rsidRDefault="00D357FC" w:rsidP="00D357FC">
      <w:pPr>
        <w:tabs>
          <w:tab w:val="clear" w:pos="567"/>
        </w:tabs>
        <w:spacing w:line="240" w:lineRule="auto"/>
        <w:jc w:val="left"/>
        <w:rPr>
          <w:rFonts w:ascii="Trebuchet MS" w:hAnsi="Trebuchet MS" w:cs="Tahoma"/>
          <w:b/>
          <w:sz w:val="19"/>
          <w:szCs w:val="19"/>
        </w:rPr>
      </w:pPr>
    </w:p>
    <w:sectPr w:rsidR="00D357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61FB8"/>
    <w:multiLevelType w:val="hybridMultilevel"/>
    <w:tmpl w:val="2DEC321E"/>
    <w:lvl w:ilvl="0" w:tplc="052244C4">
      <w:numFmt w:val="bullet"/>
      <w:lvlText w:val="-"/>
      <w:lvlJc w:val="left"/>
      <w:pPr>
        <w:ind w:left="720" w:hanging="360"/>
      </w:pPr>
      <w:rPr>
        <w:rFonts w:ascii="Trebuchet MS" w:eastAsia="Times New Roman" w:hAnsi="Trebuchet MS"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FC"/>
    <w:rsid w:val="00050EB8"/>
    <w:rsid w:val="00572BD3"/>
    <w:rsid w:val="00990018"/>
    <w:rsid w:val="00AD078D"/>
    <w:rsid w:val="00D357F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B687"/>
  <w15:chartTrackingRefBased/>
  <w15:docId w15:val="{91F4CE02-D3D7-42B5-92BE-ABCFD2852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D357FC"/>
    <w:pPr>
      <w:tabs>
        <w:tab w:val="left" w:pos="567"/>
      </w:tabs>
      <w:spacing w:after="0" w:line="312" w:lineRule="auto"/>
      <w:jc w:val="both"/>
    </w:pPr>
    <w:rPr>
      <w:rFonts w:ascii="Tahoma" w:eastAsia="MS Mincho" w:hAnsi="Tahoma" w:cs="Arial"/>
      <w:bCs/>
      <w:sz w:val="20"/>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D357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B5733AD24568488FD02C89E9963AEC" ma:contentTypeVersion="0" ma:contentTypeDescription="Een nieuw document maken." ma:contentTypeScope="" ma:versionID="e3c96f2c19b07c36e99b711d514cd777">
  <xsd:schema xmlns:xsd="http://www.w3.org/2001/XMLSchema" xmlns:xs="http://www.w3.org/2001/XMLSchema" xmlns:p="http://schemas.microsoft.com/office/2006/metadata/properties" targetNamespace="http://schemas.microsoft.com/office/2006/metadata/properties" ma:root="true" ma:fieldsID="02d9a34e8f3672d573cb64aa7cc3636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D8B2-417B-4357-A949-8B9DFF2EB9A8}">
  <ds:schemaRefs>
    <ds:schemaRef ds:uri="http://schemas.microsoft.com/sharepoint/v3/contenttype/forms"/>
  </ds:schemaRefs>
</ds:datastoreItem>
</file>

<file path=customXml/itemProps2.xml><?xml version="1.0" encoding="utf-8"?>
<ds:datastoreItem xmlns:ds="http://schemas.openxmlformats.org/officeDocument/2006/customXml" ds:itemID="{89C5A807-8005-445B-A8F5-B563C59D6A99}">
  <ds:schemaRef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9AD41FEB-1EF2-4B53-AD3F-85CF04094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810</Words>
  <Characters>4456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O2G2</Company>
  <LinksUpToDate>false</LinksUpToDate>
  <CharactersWithSpaces>5256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Minke Dijkstra</dc:creator>
  <cp:keywords/>
  <dc:description/>
  <cp:lastModifiedBy>Michel Postuma</cp:lastModifiedBy>
  <cp:revision>3</cp:revision>
  <dcterms:created xsi:type="dcterms:W3CDTF">2021-07-07T16:07:00Z</dcterms:created>
  <dcterms:modified xsi:type="dcterms:W3CDTF">2021-09-16T10:38:00Z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0x01010026B5733AD24568488FD02C89E9963AEC</vt:lpwstr>
  </property>
</Properties>
</file>